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leader="dot" w:pos="8306"/>
        </w:tabs>
        <w:spacing w:line="600" w:lineRule="auto"/>
        <w:jc w:val="center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目 录</w:t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TOC \o "1-1" \h \u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_Toc9517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</w:t>
      </w:r>
      <w:r>
        <w:rPr>
          <w:rFonts w:hint="eastAsia"/>
          <w:szCs w:val="21"/>
          <w:lang w:val="en-US" w:eastAsia="zh-CN"/>
        </w:rPr>
        <w:t>2021年扩招考试</w:t>
      </w:r>
      <w:r>
        <w:rPr>
          <w:rFonts w:hint="eastAsia"/>
          <w:szCs w:val="21"/>
        </w:rPr>
        <w:t>职业</w:t>
      </w:r>
      <w:r>
        <w:rPr>
          <w:rFonts w:hint="eastAsia"/>
          <w:szCs w:val="21"/>
          <w:lang w:val="en-US" w:eastAsia="zh-CN"/>
        </w:rPr>
        <w:t>适应性</w:t>
      </w:r>
      <w:r>
        <w:rPr>
          <w:rFonts w:hint="eastAsia"/>
          <w:szCs w:val="21"/>
        </w:rPr>
        <w:t>测试方案（</w:t>
      </w:r>
      <w:r>
        <w:rPr>
          <w:rFonts w:hint="eastAsia"/>
          <w:szCs w:val="21"/>
          <w:lang w:val="en-US" w:eastAsia="zh-CN"/>
        </w:rPr>
        <w:t>健身</w:t>
      </w:r>
      <w:bookmarkStart w:id="10" w:name="_GoBack"/>
      <w:bookmarkEnd w:id="10"/>
      <w:r>
        <w:rPr>
          <w:rFonts w:hint="eastAsia"/>
          <w:szCs w:val="21"/>
          <w:lang w:val="en-US" w:eastAsia="zh-CN"/>
        </w:rPr>
        <w:t>指导与管理</w:t>
      </w:r>
      <w:r>
        <w:rPr>
          <w:rFonts w:hint="eastAsia"/>
          <w:szCs w:val="21"/>
        </w:rPr>
        <w:t>专业）</w:t>
      </w:r>
      <w:r>
        <w:tab/>
      </w:r>
      <w:r>
        <w:fldChar w:fldCharType="begin"/>
      </w:r>
      <w:r>
        <w:instrText xml:space="preserve"> PAGEREF _Toc9517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_Toc3850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四川长江职业学院202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年扩招考试职业适应性测试方案（人力资源管理专业）</w:t>
      </w:r>
      <w:r>
        <w:tab/>
      </w:r>
      <w:r>
        <w:fldChar w:fldCharType="begin"/>
      </w:r>
      <w:r>
        <w:instrText xml:space="preserve"> PAGEREF _Toc3850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_Toc23146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</w:t>
      </w:r>
      <w:r>
        <w:rPr>
          <w:rFonts w:hint="eastAsia"/>
          <w:szCs w:val="21"/>
          <w:lang w:val="en-US" w:eastAsia="zh-CN"/>
        </w:rPr>
        <w:t>2021年扩招考试</w:t>
      </w:r>
      <w:r>
        <w:rPr>
          <w:rFonts w:hint="eastAsia"/>
          <w:szCs w:val="21"/>
        </w:rPr>
        <w:t>职业</w:t>
      </w:r>
      <w:r>
        <w:rPr>
          <w:rFonts w:hint="eastAsia"/>
          <w:szCs w:val="21"/>
          <w:lang w:val="en-US" w:eastAsia="zh-CN"/>
        </w:rPr>
        <w:t>适应性</w:t>
      </w:r>
      <w:r>
        <w:rPr>
          <w:rFonts w:hint="eastAsia"/>
          <w:szCs w:val="21"/>
        </w:rPr>
        <w:t>测试方案（</w:t>
      </w:r>
      <w:r>
        <w:rPr>
          <w:rFonts w:hint="eastAsia"/>
          <w:szCs w:val="21"/>
          <w:lang w:val="en-US" w:eastAsia="zh-CN"/>
        </w:rPr>
        <w:t>工程造价</w:t>
      </w:r>
      <w:r>
        <w:rPr>
          <w:rFonts w:hint="eastAsia"/>
          <w:szCs w:val="21"/>
        </w:rPr>
        <w:t>专业）</w:t>
      </w:r>
      <w:r>
        <w:tab/>
      </w:r>
      <w:r>
        <w:fldChar w:fldCharType="begin"/>
      </w:r>
      <w:r>
        <w:instrText xml:space="preserve"> PAGEREF _Toc23146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_Toc30419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</w:t>
      </w:r>
      <w:r>
        <w:rPr>
          <w:rFonts w:hint="eastAsia"/>
          <w:szCs w:val="21"/>
          <w:lang w:val="en-US" w:eastAsia="zh-CN"/>
        </w:rPr>
        <w:t>2021年扩招考试</w:t>
      </w:r>
      <w:r>
        <w:rPr>
          <w:rFonts w:hint="eastAsia"/>
          <w:szCs w:val="21"/>
        </w:rPr>
        <w:t>职业</w:t>
      </w:r>
      <w:r>
        <w:rPr>
          <w:rFonts w:hint="eastAsia"/>
          <w:szCs w:val="21"/>
          <w:lang w:val="en-US" w:eastAsia="zh-CN"/>
        </w:rPr>
        <w:t>适应性</w:t>
      </w:r>
      <w:r>
        <w:rPr>
          <w:rFonts w:hint="eastAsia"/>
          <w:szCs w:val="21"/>
        </w:rPr>
        <w:t>测试方案（</w:t>
      </w:r>
      <w:r>
        <w:rPr>
          <w:rFonts w:hint="eastAsia"/>
          <w:szCs w:val="21"/>
          <w:lang w:val="en-US" w:eastAsia="zh-CN"/>
        </w:rPr>
        <w:t>电子商务</w:t>
      </w:r>
      <w:r>
        <w:rPr>
          <w:rFonts w:hint="eastAsia"/>
          <w:szCs w:val="21"/>
        </w:rPr>
        <w:t>专业）</w:t>
      </w:r>
      <w:r>
        <w:tab/>
      </w:r>
      <w:r>
        <w:fldChar w:fldCharType="begin"/>
      </w:r>
      <w:r>
        <w:instrText xml:space="preserve"> PAGEREF _Toc30419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_Toc6571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四川长江职业学院2021年扩招考试职业适应性测试方案（市场营销专业）</w:t>
      </w:r>
      <w:r>
        <w:tab/>
      </w:r>
      <w:r>
        <w:fldChar w:fldCharType="begin"/>
      </w:r>
      <w:r>
        <w:instrText xml:space="preserve"> PAGEREF _Toc6571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_Toc11735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</w:t>
      </w:r>
      <w:r>
        <w:rPr>
          <w:rFonts w:hint="eastAsia"/>
          <w:szCs w:val="21"/>
          <w:lang w:val="en-US" w:eastAsia="zh-CN"/>
        </w:rPr>
        <w:t>2021年扩招考试</w:t>
      </w:r>
      <w:r>
        <w:rPr>
          <w:rFonts w:hint="eastAsia"/>
          <w:szCs w:val="21"/>
        </w:rPr>
        <w:t>职业</w:t>
      </w:r>
      <w:r>
        <w:rPr>
          <w:rFonts w:hint="eastAsia"/>
          <w:szCs w:val="21"/>
          <w:lang w:val="en-US" w:eastAsia="zh-CN"/>
        </w:rPr>
        <w:t>适应性</w:t>
      </w:r>
      <w:r>
        <w:rPr>
          <w:rFonts w:hint="eastAsia"/>
          <w:szCs w:val="21"/>
        </w:rPr>
        <w:t>测试方案（</w:t>
      </w:r>
      <w:r>
        <w:rPr>
          <w:rFonts w:hint="eastAsia"/>
          <w:szCs w:val="21"/>
          <w:lang w:eastAsia="zh-CN"/>
        </w:rPr>
        <w:t>现代物流管理</w:t>
      </w:r>
      <w:r>
        <w:rPr>
          <w:rFonts w:hint="eastAsia"/>
          <w:szCs w:val="21"/>
        </w:rPr>
        <w:t>专业）</w:t>
      </w:r>
      <w:r>
        <w:tab/>
      </w:r>
      <w:r>
        <w:fldChar w:fldCharType="begin"/>
      </w:r>
      <w:r>
        <w:instrText xml:space="preserve"> PAGEREF _Toc11735 \h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_Toc3180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四川长江职业学院2021年扩招考试职业适应性测试方案（计算机网络技术专业）</w:t>
      </w:r>
      <w:r>
        <w:tab/>
      </w:r>
      <w:r>
        <w:fldChar w:fldCharType="begin"/>
      </w:r>
      <w:r>
        <w:instrText xml:space="preserve"> PAGEREF _Toc3180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_Toc11220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四川长江职业学院2021年扩招考试职业适应性测试方案（汽车制造与试验技术专业）</w:t>
      </w:r>
      <w:r>
        <w:tab/>
      </w:r>
      <w:r>
        <w:fldChar w:fldCharType="begin"/>
      </w:r>
      <w:r>
        <w:instrText xml:space="preserve"> PAGEREF _Toc11220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_Toc14038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四川长江职业学院2021年扩招考试职业适应性测试方案（物联网应用技术专业）</w:t>
      </w:r>
      <w:r>
        <w:tab/>
      </w:r>
      <w:r>
        <w:fldChar w:fldCharType="begin"/>
      </w:r>
      <w:r>
        <w:instrText xml:space="preserve"> PAGEREF _Toc14038 \h </w:instrText>
      </w:r>
      <w:r>
        <w:fldChar w:fldCharType="separate"/>
      </w:r>
      <w:r>
        <w:t>17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7"/>
        <w:tabs>
          <w:tab w:val="right" w:leader="dot" w:pos="8306"/>
        </w:tabs>
        <w:spacing w:line="600" w:lineRule="auto"/>
      </w:pP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\l _Toc18957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Fonts w:hint="eastAsia"/>
          <w:szCs w:val="21"/>
        </w:rPr>
        <w:t>四川长江职业学院2021年扩招考试职业适应性测试方案（现代通信技术专业）</w:t>
      </w:r>
      <w:r>
        <w:tab/>
      </w:r>
      <w:r>
        <w:fldChar w:fldCharType="begin"/>
      </w:r>
      <w:r>
        <w:instrText xml:space="preserve"> PAGEREF _Toc18957 \h </w:instrText>
      </w:r>
      <w:r>
        <w:fldChar w:fldCharType="separate"/>
      </w:r>
      <w:r>
        <w:t>19</w:t>
      </w:r>
      <w:r>
        <w:fldChar w:fldCharType="end"/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spacing w:line="600" w:lineRule="auto"/>
        <w:rPr>
          <w:rFonts w:hint="eastAsia" w:eastAsiaTheme="minor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val="en-US" w:eastAsia="zh-CN"/>
        </w:rPr>
        <w:fldChar w:fldCharType="end"/>
      </w:r>
    </w:p>
    <w:p>
      <w:pPr>
        <w:pStyle w:val="2"/>
        <w:bidi w:val="0"/>
        <w:jc w:val="center"/>
        <w:rPr>
          <w:rFonts w:hint="eastAsia" w:ascii="黑体" w:hAnsi="黑体" w:eastAsia="黑体" w:cs="黑体"/>
          <w:b/>
          <w:bCs/>
          <w:sz w:val="36"/>
          <w:szCs w:val="22"/>
        </w:rPr>
      </w:pPr>
      <w:bookmarkStart w:id="0" w:name="_Toc9517"/>
      <w:r>
        <w:rPr>
          <w:rFonts w:hint="eastAsia"/>
          <w:sz w:val="36"/>
          <w:szCs w:val="21"/>
        </w:rPr>
        <w:t>四川长江职业学院</w:t>
      </w:r>
      <w:r>
        <w:rPr>
          <w:rFonts w:hint="eastAsia"/>
          <w:sz w:val="36"/>
          <w:szCs w:val="21"/>
          <w:lang w:val="en-US" w:eastAsia="zh-CN"/>
        </w:rPr>
        <w:t>2021年扩招考试</w:t>
      </w:r>
      <w:r>
        <w:rPr>
          <w:rFonts w:hint="eastAsia"/>
          <w:sz w:val="36"/>
          <w:szCs w:val="21"/>
        </w:rPr>
        <w:t>职业</w:t>
      </w:r>
      <w:r>
        <w:rPr>
          <w:rFonts w:hint="eastAsia"/>
          <w:sz w:val="36"/>
          <w:szCs w:val="21"/>
          <w:lang w:val="en-US" w:eastAsia="zh-CN"/>
        </w:rPr>
        <w:t>适应性</w:t>
      </w:r>
      <w:r>
        <w:rPr>
          <w:rFonts w:hint="eastAsia"/>
          <w:sz w:val="36"/>
          <w:szCs w:val="21"/>
        </w:rPr>
        <w:t>测试方案（</w:t>
      </w:r>
      <w:r>
        <w:rPr>
          <w:rFonts w:hint="eastAsia"/>
          <w:sz w:val="36"/>
          <w:szCs w:val="21"/>
          <w:lang w:val="en-US" w:eastAsia="zh-CN"/>
        </w:rPr>
        <w:t>健身指导与管理</w:t>
      </w:r>
      <w:r>
        <w:rPr>
          <w:rFonts w:hint="eastAsia"/>
          <w:sz w:val="36"/>
          <w:szCs w:val="21"/>
        </w:rPr>
        <w:t>专业）</w:t>
      </w:r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四、测试分值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</w:t>
      </w:r>
      <w:r>
        <w:rPr>
          <w:rFonts w:hint="eastAsia" w:ascii="宋体" w:hAnsi="宋体" w:eastAsia="宋体" w:cs="宋体"/>
          <w:sz w:val="28"/>
          <w:szCs w:val="28"/>
        </w:rPr>
        <w:t>总分值为：350分。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五、测试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范围及项目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主要考察考生的语言表达、逻辑思辨、健康概念的理解、健身常识的分类认识、营养膳食与补剂常识、对健身教练职业定位的认识。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（二）测试项目及内容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1.专业常识：健康概念的理解、健身常识的分类认识、营养膳食与补剂常识。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2.职业素养：有正确的是非观、法律观念；对健身教练职业定位的认识、大健康产业的理解、对健身职业持续发展的认可等。</w:t>
      </w:r>
    </w:p>
    <w:p>
      <w:pPr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br w:type="page"/>
      </w:r>
    </w:p>
    <w:p>
      <w:pPr>
        <w:pStyle w:val="2"/>
        <w:bidi w:val="0"/>
        <w:jc w:val="center"/>
        <w:rPr>
          <w:sz w:val="36"/>
          <w:szCs w:val="21"/>
        </w:rPr>
      </w:pPr>
      <w:bookmarkStart w:id="1" w:name="_Toc3850"/>
      <w:r>
        <w:rPr>
          <w:rFonts w:hint="eastAsia"/>
          <w:sz w:val="36"/>
          <w:szCs w:val="21"/>
        </w:rPr>
        <w:t>四川长江职业学院202</w:t>
      </w:r>
      <w:r>
        <w:rPr>
          <w:rFonts w:hint="eastAsia"/>
          <w:sz w:val="36"/>
          <w:szCs w:val="21"/>
          <w:lang w:val="en-US" w:eastAsia="zh-CN"/>
        </w:rPr>
        <w:t>1</w:t>
      </w:r>
      <w:r>
        <w:rPr>
          <w:rFonts w:hint="eastAsia"/>
          <w:sz w:val="36"/>
          <w:szCs w:val="21"/>
        </w:rPr>
        <w:t>年扩招考试职业适应性测试方案（人力资源管理专业）</w:t>
      </w:r>
      <w:bookmarkEnd w:id="1"/>
    </w:p>
    <w:p>
      <w:pPr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sz w:val="30"/>
          <w:szCs w:val="30"/>
          <w:highlight w:val="non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一、测试对象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符合招生对象的退役军人、下岗失业人员、农民工、高素质农民、企业员工和基层农技人员，且已报名本次招生考试的人员。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四、测试分值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职业适应性测试总分值为：350分。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五、测试范围及项目内容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highlight w:val="none"/>
        </w:rPr>
        <w:t>（一）测试范围</w:t>
      </w:r>
    </w:p>
    <w:p>
      <w:pPr>
        <w:ind w:firstLine="560" w:firstLineChars="20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文化素养、职业素养、学习认知能力、语言表达能力、非语言表达能力、沟通协调能力、逻辑思维能力、综合分析能力、计划与组织能力等</w:t>
      </w:r>
      <w:r>
        <w:rPr>
          <w:rFonts w:hint="eastAsia" w:cs="仿宋_GB2312" w:asciiTheme="minorEastAsia" w:hAnsiTheme="minorEastAsia" w:eastAsiaTheme="minorEastAsia"/>
          <w:sz w:val="28"/>
          <w:szCs w:val="28"/>
          <w:highlight w:val="none"/>
        </w:rPr>
        <w:t>。</w:t>
      </w:r>
    </w:p>
    <w:p>
      <w:pPr>
        <w:spacing w:line="360" w:lineRule="auto"/>
        <w:ind w:firstLine="700" w:firstLineChars="250"/>
        <w:rPr>
          <w:rFonts w:cs="宋体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highlight w:val="none"/>
        </w:rPr>
        <w:t>（</w:t>
      </w:r>
      <w:r>
        <w:rPr>
          <w:rFonts w:hint="eastAsia" w:cs="宋体" w:asciiTheme="minorEastAsia" w:hAnsiTheme="minorEastAsia"/>
          <w:sz w:val="28"/>
          <w:szCs w:val="28"/>
          <w:highlight w:val="none"/>
          <w:lang w:val="en-US" w:eastAsia="zh-CN"/>
        </w:rPr>
        <w:t>二</w:t>
      </w:r>
      <w:r>
        <w:rPr>
          <w:rFonts w:hint="eastAsia" w:cs="宋体" w:asciiTheme="minorEastAsia" w:hAnsiTheme="minorEastAsia" w:eastAsiaTheme="minorEastAsia"/>
          <w:sz w:val="28"/>
          <w:szCs w:val="28"/>
          <w:highlight w:val="none"/>
        </w:rPr>
        <w:t xml:space="preserve">）测试项目及内容 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1.专业常识：人力资源行业和企业认知、人才在企业中核心竞争力的认识、人力资源管理从业者基础技能的理解。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2.职业素养：有正确的是非观、劳动法律观念；对人力资源管理职业定位的认识、人力资源服务行业的理解、对人力资源管理从业者职业持续发展的认可等。</w:t>
      </w:r>
    </w:p>
    <w:p>
      <w:pPr>
        <w:rPr>
          <w:rFonts w:hint="eastAsia" w:cs="仿宋_GB2312" w:asciiTheme="minorEastAsia" w:hAnsiTheme="minorEastAsia" w:eastAsiaTheme="minorEastAsia"/>
          <w:b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b/>
          <w:sz w:val="24"/>
          <w:szCs w:val="24"/>
          <w:highlight w:val="none"/>
        </w:rPr>
        <w:br w:type="page"/>
      </w:r>
    </w:p>
    <w:p>
      <w:pPr>
        <w:pStyle w:val="2"/>
        <w:bidi w:val="0"/>
        <w:jc w:val="center"/>
        <w:rPr>
          <w:rFonts w:hint="eastAsia"/>
          <w:sz w:val="36"/>
          <w:szCs w:val="21"/>
        </w:rPr>
      </w:pPr>
      <w:bookmarkStart w:id="2" w:name="_Toc23146"/>
      <w:r>
        <w:rPr>
          <w:rFonts w:hint="eastAsia"/>
          <w:sz w:val="36"/>
          <w:szCs w:val="21"/>
        </w:rPr>
        <w:t>四川长江职业学院</w:t>
      </w:r>
      <w:r>
        <w:rPr>
          <w:rFonts w:hint="eastAsia"/>
          <w:sz w:val="36"/>
          <w:szCs w:val="21"/>
          <w:lang w:val="en-US" w:eastAsia="zh-CN"/>
        </w:rPr>
        <w:t>2021年扩招考试</w:t>
      </w:r>
      <w:r>
        <w:rPr>
          <w:rFonts w:hint="eastAsia"/>
          <w:sz w:val="36"/>
          <w:szCs w:val="21"/>
        </w:rPr>
        <w:t>职业</w:t>
      </w:r>
      <w:r>
        <w:rPr>
          <w:rFonts w:hint="eastAsia"/>
          <w:sz w:val="36"/>
          <w:szCs w:val="21"/>
          <w:lang w:val="en-US" w:eastAsia="zh-CN"/>
        </w:rPr>
        <w:t>适应性</w:t>
      </w:r>
      <w:r>
        <w:rPr>
          <w:rFonts w:hint="eastAsia"/>
          <w:sz w:val="36"/>
          <w:szCs w:val="21"/>
        </w:rPr>
        <w:t>测试方案（</w:t>
      </w:r>
      <w:r>
        <w:rPr>
          <w:rFonts w:hint="eastAsia"/>
          <w:sz w:val="36"/>
          <w:szCs w:val="21"/>
          <w:lang w:val="en-US" w:eastAsia="zh-CN"/>
        </w:rPr>
        <w:t>工程造价</w:t>
      </w:r>
      <w:r>
        <w:rPr>
          <w:rFonts w:hint="eastAsia"/>
          <w:sz w:val="36"/>
          <w:szCs w:val="21"/>
        </w:rPr>
        <w:t>专业）</w:t>
      </w:r>
      <w:bookmarkEnd w:id="2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四、测试分值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</w:t>
      </w:r>
      <w:r>
        <w:rPr>
          <w:rFonts w:hint="eastAsia" w:ascii="宋体" w:hAnsi="宋体" w:eastAsia="宋体" w:cs="宋体"/>
          <w:sz w:val="28"/>
          <w:szCs w:val="28"/>
        </w:rPr>
        <w:t>总分值为：350分。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五、测试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范围及项目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主要考察学生的表达和沟通能力、逻辑思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维能力，对工程造价的认知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，工程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招投标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合同管理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概念的理解，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建筑工程法律法规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（二）测试项目及内容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1.专业知识：对工程造价的认知，理解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工程招投标的流程，以及工程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合同管理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的常识；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2.职业素养：对建筑行业的认识，了解造价员工作职责，具备正确的是非观，能够遵守建筑工程法律法规等。</w:t>
      </w:r>
    </w:p>
    <w:p>
      <w:pPr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br w:type="page"/>
      </w:r>
    </w:p>
    <w:p>
      <w:pPr>
        <w:pStyle w:val="2"/>
        <w:bidi w:val="0"/>
        <w:jc w:val="center"/>
        <w:rPr>
          <w:rFonts w:hint="eastAsia"/>
          <w:sz w:val="36"/>
          <w:szCs w:val="21"/>
        </w:rPr>
      </w:pPr>
      <w:bookmarkStart w:id="3" w:name="_Toc30419"/>
      <w:r>
        <w:rPr>
          <w:rFonts w:hint="eastAsia"/>
          <w:sz w:val="36"/>
          <w:szCs w:val="21"/>
        </w:rPr>
        <w:t>四川长江职业学院</w:t>
      </w:r>
      <w:r>
        <w:rPr>
          <w:rFonts w:hint="eastAsia"/>
          <w:sz w:val="36"/>
          <w:szCs w:val="21"/>
          <w:lang w:val="en-US" w:eastAsia="zh-CN"/>
        </w:rPr>
        <w:t>2021年扩招考试</w:t>
      </w:r>
      <w:r>
        <w:rPr>
          <w:rFonts w:hint="eastAsia"/>
          <w:sz w:val="36"/>
          <w:szCs w:val="21"/>
        </w:rPr>
        <w:t>职业</w:t>
      </w:r>
      <w:r>
        <w:rPr>
          <w:rFonts w:hint="eastAsia"/>
          <w:sz w:val="36"/>
          <w:szCs w:val="21"/>
          <w:lang w:val="en-US" w:eastAsia="zh-CN"/>
        </w:rPr>
        <w:t>适应性</w:t>
      </w:r>
      <w:r>
        <w:rPr>
          <w:rFonts w:hint="eastAsia"/>
          <w:sz w:val="36"/>
          <w:szCs w:val="21"/>
        </w:rPr>
        <w:t>测试方案（</w:t>
      </w:r>
      <w:r>
        <w:rPr>
          <w:rFonts w:hint="eastAsia"/>
          <w:sz w:val="36"/>
          <w:szCs w:val="21"/>
          <w:lang w:val="en-US" w:eastAsia="zh-CN"/>
        </w:rPr>
        <w:t>电子商务</w:t>
      </w:r>
      <w:r>
        <w:rPr>
          <w:rFonts w:hint="eastAsia"/>
          <w:sz w:val="36"/>
          <w:szCs w:val="21"/>
        </w:rPr>
        <w:t>专业）</w:t>
      </w:r>
      <w:bookmarkEnd w:id="3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四、测试分值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</w:t>
      </w:r>
      <w:r>
        <w:rPr>
          <w:rFonts w:hint="eastAsia" w:ascii="宋体" w:hAnsi="宋体" w:eastAsia="宋体" w:cs="宋体"/>
          <w:sz w:val="28"/>
          <w:szCs w:val="28"/>
        </w:rPr>
        <w:t>总分值为：350分。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五、测试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范围及项目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1、职业素养测试：含考生仪容、仪表、语言能力及综合印象；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2、职业能力测试：以电子商务基础和计算机基础为重点，测试考生电子商务综合技能水平及实际应用能力。含考电子商务基础知识、文案编辑、电子商务交易流程知识点。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（二）测试项目及内容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1、职业素养测试：穿着打扮得体，无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奇装异服；表情自然大方，目光自信；举止端庄，抬头挺胸，面带微笑。语言精炼流畅，内容条理清楚，能够抓住问题重点，凸显优势；能够清晰有层次的表达自己的观点和思想；灵活应变，多方位思考问题。文化素质：基本人文、科学、生活等常识；有正确的是非观、法律观念，对职业素养的理解正确、心态积极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职业能力测试：具备一定的电子商务基础知识，能较清楚陈述常见电子商务交易平台。可较全面、清晰的叙述交易流程，并对电子商务平台有一定介绍。具备一定网络营销技能，对常见商品可进行简要描述，能突出产品特点、卖点，引起顾客购买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br w:type="page"/>
      </w:r>
    </w:p>
    <w:p>
      <w:pPr>
        <w:pStyle w:val="2"/>
        <w:bidi w:val="0"/>
        <w:jc w:val="center"/>
        <w:rPr>
          <w:sz w:val="36"/>
          <w:szCs w:val="21"/>
        </w:rPr>
      </w:pPr>
      <w:bookmarkStart w:id="4" w:name="_Toc6571"/>
      <w:r>
        <w:rPr>
          <w:rFonts w:hint="eastAsia"/>
          <w:sz w:val="36"/>
          <w:szCs w:val="21"/>
        </w:rPr>
        <w:t>四川长江职业学院2021年扩招考试职业适应性测试方案（市场营销专业）</w:t>
      </w:r>
      <w:bookmarkEnd w:id="4"/>
    </w:p>
    <w:p>
      <w:pPr>
        <w:rPr>
          <w:rFonts w:ascii="宋体" w:hAnsi="宋体" w:cs="宋体"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一、测试对象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四、测试分值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职业适应性测试总分值为：350分。</w:t>
      </w:r>
    </w:p>
    <w:p>
      <w:pPr>
        <w:ind w:firstLine="562" w:firstLineChars="200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五、测试范围及项目内容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（一）测试范围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1、职业素养测试：含考生仪容、仪表、语言能力及综合印象；</w:t>
      </w:r>
    </w:p>
    <w:p>
      <w:pPr>
        <w:ind w:firstLine="560" w:firstLineChars="200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2、职业能力测试：以市场营销基础为重点，测试考生市场营销综合技能水平及实际应用能力。含市场营销基础知识、市场营销交易流程、谈判与推销知识点。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（二）测试项目及内容 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职业素养测试：穿着打扮得体，无奇装异服；表情自然大方，目光自信；举止端庄，抬头挺胸，面带微笑。语言精炼流畅，内容条理清楚，能够抓住问题重点，凸显优势；能够清晰有层次的表达自己的观点和思想；灵活应变，多方位思考问题。文化素质：基本人文、科学、生活等常识；有正确的是非观、法律观念，对职业素养的理解正确、心态积极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职业能力测试：具备一定的市场营销基础知识，能较清楚陈述市场营销的目的和作用。可较全面、清晰的叙述市场营销交易流程，并对产品推销有一定认识。具备一定市场营销技能，对常见商品可进行简要描述，能突出产品特点、卖点，引起顾客购买欲。</w:t>
      </w:r>
    </w:p>
    <w:p>
      <w:pPr>
        <w:ind w:firstLine="560" w:firstLineChars="200"/>
        <w:rPr>
          <w:rFonts w:ascii="宋体" w:hAnsi="宋体" w:cs="宋体"/>
          <w:color w:val="FF0000"/>
          <w:sz w:val="28"/>
          <w:szCs w:val="28"/>
        </w:rPr>
      </w:pPr>
    </w:p>
    <w:p>
      <w:pPr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br w:type="page"/>
      </w:r>
    </w:p>
    <w:p>
      <w:pPr>
        <w:pStyle w:val="2"/>
        <w:bidi w:val="0"/>
        <w:jc w:val="center"/>
        <w:rPr>
          <w:rFonts w:hint="eastAsia"/>
          <w:sz w:val="36"/>
          <w:szCs w:val="21"/>
        </w:rPr>
      </w:pPr>
      <w:bookmarkStart w:id="5" w:name="_Toc11735"/>
      <w:r>
        <w:rPr>
          <w:rFonts w:hint="eastAsia"/>
          <w:sz w:val="36"/>
          <w:szCs w:val="21"/>
        </w:rPr>
        <w:t>四川长江职业学院</w:t>
      </w:r>
      <w:r>
        <w:rPr>
          <w:rFonts w:hint="eastAsia"/>
          <w:sz w:val="36"/>
          <w:szCs w:val="21"/>
          <w:lang w:val="en-US" w:eastAsia="zh-CN"/>
        </w:rPr>
        <w:t>2021年扩招考试</w:t>
      </w:r>
      <w:r>
        <w:rPr>
          <w:rFonts w:hint="eastAsia"/>
          <w:sz w:val="36"/>
          <w:szCs w:val="21"/>
        </w:rPr>
        <w:t>职业</w:t>
      </w:r>
      <w:r>
        <w:rPr>
          <w:rFonts w:hint="eastAsia"/>
          <w:sz w:val="36"/>
          <w:szCs w:val="21"/>
          <w:lang w:val="en-US" w:eastAsia="zh-CN"/>
        </w:rPr>
        <w:t>适应性</w:t>
      </w:r>
      <w:r>
        <w:rPr>
          <w:rFonts w:hint="eastAsia"/>
          <w:sz w:val="36"/>
          <w:szCs w:val="21"/>
        </w:rPr>
        <w:t>测试方案（</w:t>
      </w:r>
      <w:r>
        <w:rPr>
          <w:rFonts w:hint="eastAsia"/>
          <w:sz w:val="36"/>
          <w:szCs w:val="21"/>
          <w:lang w:eastAsia="zh-CN"/>
        </w:rPr>
        <w:t>现代物流管理</w:t>
      </w:r>
      <w:r>
        <w:rPr>
          <w:rFonts w:hint="eastAsia"/>
          <w:sz w:val="36"/>
          <w:szCs w:val="21"/>
        </w:rPr>
        <w:t>专业）</w:t>
      </w:r>
      <w:bookmarkEnd w:id="5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四、测试分值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</w:t>
      </w:r>
      <w:r>
        <w:rPr>
          <w:rFonts w:hint="eastAsia" w:ascii="宋体" w:hAnsi="宋体" w:eastAsia="宋体" w:cs="宋体"/>
          <w:sz w:val="28"/>
          <w:szCs w:val="28"/>
        </w:rPr>
        <w:t>总分值为：350分。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五、测试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范围及项目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1、职业素养测试：含考生仪容、仪表、语言能力及综合印象；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2、职业能力测试：以现代物流管理基础和计算机基础为重点，测试考生现代物流综合技能水平及实际应用能力。含考现代物流管理基础知识、文案编辑、现代物流作业流程等知识点。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（二）测试项目及内容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职业素养测试：穿着打扮得体，无奇装异服；表情自然大方，目光自信；举止端庄，抬头挺胸，面带微笑。语言精炼流畅，内容条理清楚，能够抓住问题重点，凸显优势；能够清晰有层次的表达自己的观点和思想；灵活应变，多方位思考问题。文化素质：基本人文、科学、生活等常识；有正确的是非观、法律观念，对职业素养的理解正确、心态积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2、职业能力测试：具备一定的现代物流管理基础知识，能较清楚陈述物流管理岗位操作技能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，并对物流管理行业发展有一定认知。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br w:type="page"/>
      </w:r>
    </w:p>
    <w:p>
      <w:pPr>
        <w:pStyle w:val="2"/>
        <w:bidi w:val="0"/>
        <w:jc w:val="center"/>
        <w:rPr>
          <w:sz w:val="36"/>
          <w:szCs w:val="21"/>
        </w:rPr>
      </w:pPr>
      <w:bookmarkStart w:id="6" w:name="_Toc3180"/>
      <w:r>
        <w:rPr>
          <w:rFonts w:hint="eastAsia"/>
          <w:sz w:val="36"/>
          <w:szCs w:val="21"/>
        </w:rPr>
        <w:t>四川长江职业学院2021年扩招考试职业适应性测试方案（计算机网络技术专业）</w:t>
      </w:r>
      <w:bookmarkEnd w:id="6"/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一、测试对象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四、测试分值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职业适应性测试总分值为：350分。</w:t>
      </w:r>
    </w:p>
    <w:p>
      <w:pPr>
        <w:ind w:firstLine="562" w:firstLineChars="200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五、测试范围及项目内容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（一）测试范围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学习认知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能够理解专业培养目标，认同专业发展；学习目标及职业规划。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言谈举止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</w:rPr>
        <w:t>穿着打扮得体，无奇装异服；表情自然大方，目光自信；举止端庄，抬头挺胸，面带微笑。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逻辑思维能力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语言精炼流畅，内容条理清楚，能够抓住问题重点，凸显优势；能够清晰有层次的表达自己的观点和思想；灵活应变，多方位思考问题。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综合素质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文化素质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基本人文、科学、生活等常识；职业素养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有正确的是非观、法律观念，对职业素养的理解正确、心态积极。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专业潜质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行业或专业认知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基本认知、行业、专业相关基本常识；基础知识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行业、自然科学、专业基础等相关的基本知识背景；专业兴趣点或就业规划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对专业相关兴趣点的考查，或者对利用专业从事相关岗位的规划。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（二）测试项目及</w:t>
      </w:r>
      <w:r>
        <w:rPr>
          <w:rFonts w:hint="eastAsia" w:ascii="宋体" w:hAnsi="宋体" w:cs="宋体"/>
          <w:sz w:val="28"/>
          <w:szCs w:val="28"/>
        </w:rPr>
        <w:t xml:space="preserve">内容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考生通过专业认知及综合能力掌握情况题目回答问题，了解考生的基本情况。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计算机网络技术专业职业适应性测试评分表见附件。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2"/>
        <w:bidi w:val="0"/>
        <w:jc w:val="center"/>
        <w:rPr>
          <w:sz w:val="36"/>
          <w:szCs w:val="21"/>
        </w:rPr>
      </w:pPr>
      <w:bookmarkStart w:id="7" w:name="_Toc11220"/>
      <w:r>
        <w:rPr>
          <w:rFonts w:hint="eastAsia"/>
          <w:sz w:val="36"/>
          <w:szCs w:val="21"/>
        </w:rPr>
        <w:t>四川长江职业学院2021年扩招考试职业适应性测试方案（汽车制造与试验技术专业）</w:t>
      </w:r>
      <w:bookmarkEnd w:id="7"/>
    </w:p>
    <w:p>
      <w:pPr>
        <w:rPr>
          <w:rFonts w:ascii="宋体" w:hAnsi="宋体" w:cs="宋体"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一、测试对象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四、测试分值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职业适应性测试总分值为：350分。</w:t>
      </w:r>
    </w:p>
    <w:p>
      <w:pPr>
        <w:ind w:firstLine="562" w:firstLineChars="200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五、测试范围及项目内容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（一）测试范围</w:t>
      </w:r>
    </w:p>
    <w:p>
      <w:pPr>
        <w:ind w:firstLine="560" w:firstLineChars="200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考核学生喜欢汽车的程度；考核学生熟悉汽车的程度；考核学生对汽车制造、汽车维修的了解程度；考核学生对新能源汽车，特别是纯电动汽车技术的了解程度；考核学生分析问题，解决问题的能力。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（二）测试项目及内容 </w:t>
      </w:r>
    </w:p>
    <w:p>
      <w:pPr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考生通过专业认知及综合能力掌握情况题目回答问题，了解考生的基本情况。</w:t>
      </w:r>
    </w:p>
    <w:p>
      <w:pPr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汽车制造与试验技术专业职业适应性测试评分表见附件。</w:t>
      </w:r>
    </w:p>
    <w:p>
      <w:pPr>
        <w:ind w:firstLine="560" w:firstLineChars="200"/>
        <w:rPr>
          <w:rFonts w:ascii="宋体" w:hAnsi="宋体" w:cs="宋体"/>
          <w:color w:val="FF0000"/>
          <w:sz w:val="28"/>
          <w:szCs w:val="28"/>
        </w:rPr>
      </w:pPr>
    </w:p>
    <w:p>
      <w:pPr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br w:type="page"/>
      </w:r>
    </w:p>
    <w:p>
      <w:pPr>
        <w:pStyle w:val="2"/>
        <w:bidi w:val="0"/>
        <w:jc w:val="center"/>
        <w:rPr>
          <w:sz w:val="36"/>
          <w:szCs w:val="21"/>
        </w:rPr>
      </w:pPr>
      <w:bookmarkStart w:id="8" w:name="_Toc14038"/>
      <w:r>
        <w:rPr>
          <w:rFonts w:hint="eastAsia"/>
          <w:sz w:val="36"/>
          <w:szCs w:val="21"/>
        </w:rPr>
        <w:t>四川长江职业学院2021年扩招考试职业适应性测试方案（物联网应用技术专业）</w:t>
      </w:r>
      <w:bookmarkEnd w:id="8"/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一、测试对象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四、测试分值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职业适应性测试总分值为：350分。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五、测试范围及项目内容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（一）测试范围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学习认知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能够理解专业培养目标，认同专业发展；学习目标及职业规划。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言谈举止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</w:rPr>
        <w:t>穿着打扮得体，无奇装异服；表情自然大方，目光自信；举止端庄，抬头挺胸，面带微笑。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逻辑思维能力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语言精炼流畅，内容条理清楚，能够抓住问题重点，凸显优势；能够清晰有层次的表达自己的观点和思想；灵活应变，多方位思考问题。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综合素质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文化素质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基本人文、科学、生活等常识；职业素养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有正确的是非观、法律观念，对职业素养的理解正确、心态积极。</w:t>
      </w:r>
    </w:p>
    <w:p>
      <w:pPr>
        <w:spacing w:line="360" w:lineRule="auto"/>
        <w:ind w:firstLine="56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专业潜质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行业或专业认知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基本认知、行业、专业相关基本常识；基础知识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行业、自然科学、专业基础等相关的基本知识背景；专业兴趣点或就业规划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对专业相关兴趣点的考查，或者对利用专业从事相关岗位的规划。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（二）测试项目及内容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考生通过专业认知及综合能力掌握情况题目回答问题，了解考生的基本情况。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物联网应用技术专业职业适应性测试评分表见附件。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2"/>
        <w:bidi w:val="0"/>
        <w:jc w:val="center"/>
        <w:rPr>
          <w:sz w:val="36"/>
          <w:szCs w:val="21"/>
        </w:rPr>
      </w:pPr>
      <w:bookmarkStart w:id="9" w:name="_Toc18957"/>
      <w:r>
        <w:rPr>
          <w:rFonts w:hint="eastAsia"/>
          <w:sz w:val="36"/>
          <w:szCs w:val="21"/>
        </w:rPr>
        <w:t>四川长江职业学院2021年扩招考试职业适应性测试方案（现代通信技术专业）</w:t>
      </w:r>
      <w:bookmarkEnd w:id="9"/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一、测试对象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符合招生对象的退役军人、下岗失业人员、农民工、高素质农民、企业员工和基层农技人员，且已报名本次招生考试的人员。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二、测试时间和地点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测试时间为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年11月2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日（周六），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以准考证通知为准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三、测试组织形式和时限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职业适应性测试的主要测试形式为线上面试，测试平台为腾讯会议。测试小组分专业进行，每组同时段只安排一名考生进行面试，每位考生面试时间为3-4分钟。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四、测试分值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职业适应性测试总分值为：350分。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五、测试范围及项目内容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（一）测试范围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学习认知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能够理解专业培养目标，认同专业发展；学习目标及职业规划。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言谈举止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</w:rPr>
        <w:t>穿着打扮得体，无奇装异服；表情自然大方，目光自信；举止端庄，抬头挺胸，面带微笑。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逻辑思维能力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语言精炼流畅，内容条理清楚，能够抓住问题重点，凸显优势；能够清晰有层次的表达自己的观点和思想；灵活应变，多方位思考问题。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综合素质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文化素质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基本人文、科学、生活等常识；职业素养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有正确的是非观、法律观念，对职业素养的理解正确、心态积极。</w:t>
      </w:r>
    </w:p>
    <w:p>
      <w:pPr>
        <w:spacing w:line="360" w:lineRule="auto"/>
        <w:ind w:firstLine="56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专业潜质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sz w:val="28"/>
          <w:szCs w:val="28"/>
        </w:rPr>
        <w:t>行业或专业认知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基本认知、行业、专业相关基本常识；基础知识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行业、自然科学、专业基础等相关的基本知识背景；专业兴趣点或就业规划</w:t>
      </w:r>
      <w:r>
        <w:rPr>
          <w:rFonts w:hint="eastAsia" w:ascii="宋体" w:hAnsi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cs="宋体"/>
          <w:sz w:val="28"/>
          <w:szCs w:val="28"/>
        </w:rPr>
        <w:t>对专业相关兴趣点的考查，或者对利用专业从事相关岗位的规划。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（二）测试项目及内容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考生通过专业认知及综合能力掌握情况题目回答问题，了解考生的基本情况。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现代通信技术专业职业适应性测试评分表见附件。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1A4A"/>
    <w:rsid w:val="081C125C"/>
    <w:rsid w:val="12A829E0"/>
    <w:rsid w:val="19BE3F0C"/>
    <w:rsid w:val="22B837EE"/>
    <w:rsid w:val="2B4544FA"/>
    <w:rsid w:val="2F126434"/>
    <w:rsid w:val="2F371BBC"/>
    <w:rsid w:val="33D11379"/>
    <w:rsid w:val="38E1010B"/>
    <w:rsid w:val="42F7433D"/>
    <w:rsid w:val="4E86609F"/>
    <w:rsid w:val="51B94929"/>
    <w:rsid w:val="5C194DE5"/>
    <w:rsid w:val="5DF4102F"/>
    <w:rsid w:val="5DF66D9E"/>
    <w:rsid w:val="614209EB"/>
    <w:rsid w:val="625E3163"/>
    <w:rsid w:val="66743BE4"/>
    <w:rsid w:val="69A5046C"/>
    <w:rsid w:val="73C03C7E"/>
    <w:rsid w:val="7B5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1"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toc 1"/>
    <w:basedOn w:val="1"/>
    <w:next w:val="1"/>
    <w:locked/>
    <w:uiPriority w:val="0"/>
  </w:style>
  <w:style w:type="paragraph" w:styleId="8">
    <w:name w:val="Normal (Web)"/>
    <w:basedOn w:val="1"/>
    <w:semiHidden/>
    <w:unhideWhenUsed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11">
    <w:name w:val="批注文字 Char"/>
    <w:basedOn w:val="10"/>
    <w:link w:val="4"/>
    <w:semiHidden/>
    <w:qFormat/>
    <w:locked/>
    <w:uiPriority w:val="99"/>
    <w:rPr>
      <w:rFonts w:ascii="Times New Roman" w:hAnsi="Times New Roman" w:eastAsia="宋体" w:cs="Times New Roman"/>
    </w:rPr>
  </w:style>
  <w:style w:type="character" w:customStyle="1" w:styleId="12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2019-10-21T06:05:00Z</dcterms:created>
  <dc:creator>luo</dc:creator>
  <cp:lastModifiedBy>叶子</cp:lastModifiedBy>
  <dcterms:modified xsi:type="dcterms:W3CDTF">2021-11-19T04:27:56Z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020F375DE7FB4A3A841F2009DC94BE7C</vt:lpwstr>
  </property>
</Properties>
</file>